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8B9EF" w14:textId="77777777" w:rsidR="005310B0" w:rsidRPr="00EA4A88" w:rsidRDefault="000C700D" w:rsidP="000C60F1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i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74919B3" wp14:editId="2A6BBF19">
            <wp:simplePos x="0" y="0"/>
            <wp:positionH relativeFrom="column">
              <wp:posOffset>4058920</wp:posOffset>
            </wp:positionH>
            <wp:positionV relativeFrom="paragraph">
              <wp:posOffset>-1278890</wp:posOffset>
            </wp:positionV>
            <wp:extent cx="2647315" cy="1560195"/>
            <wp:effectExtent l="0" t="0" r="635" b="1905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1E85B" w14:textId="77777777" w:rsidR="005310B0" w:rsidRPr="00EA4A88" w:rsidRDefault="000C700D" w:rsidP="000C60F1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470C09">
        <w:rPr>
          <w:rFonts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EE393" wp14:editId="3EBD2870">
                <wp:simplePos x="0" y="0"/>
                <wp:positionH relativeFrom="column">
                  <wp:posOffset>13335</wp:posOffset>
                </wp:positionH>
                <wp:positionV relativeFrom="paragraph">
                  <wp:posOffset>228600</wp:posOffset>
                </wp:positionV>
                <wp:extent cx="3848100" cy="777240"/>
                <wp:effectExtent l="0" t="0" r="19050" b="228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772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B7F1" w14:textId="77777777" w:rsidR="0041475F" w:rsidRDefault="0041475F" w:rsidP="000C700D">
                            <w:pPr>
                              <w:tabs>
                                <w:tab w:val="left" w:pos="2977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GB"/>
                              </w:rPr>
                              <w:t xml:space="preserve">Country: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GB"/>
                              </w:rPr>
                              <w:tab/>
                              <w:t>Turkey</w:t>
                            </w:r>
                          </w:p>
                          <w:p w14:paraId="680F6EDE" w14:textId="77777777" w:rsidR="0041475F" w:rsidRDefault="0041475F" w:rsidP="000C700D">
                            <w:pPr>
                              <w:tabs>
                                <w:tab w:val="left" w:pos="2977"/>
                              </w:tabs>
                              <w:spacing w:before="120"/>
                              <w:outlineLvl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GB"/>
                              </w:rPr>
                              <w:t xml:space="preserve">Organisation: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GB"/>
                              </w:rPr>
                              <w:tab/>
                              <w:t xml:space="preserve">TUBITAK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731B1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05pt;margin-top:18pt;width:30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" fillcolor="white [3201]" strokecolor="#0070c0" strokeweight="2pt">
                <v:textbox style="mso-fit-shape-to-text:t">
                  <w:txbxContent>
                    <w:p w:rsidR="0041475F" w:rsidRDefault="0041475F" w:rsidP="000C700D">
                      <w:pPr>
                        <w:tabs>
                          <w:tab w:val="left" w:pos="2977"/>
                        </w:tabs>
                        <w:outlineLvl w:val="0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GB"/>
                        </w:rPr>
                        <w:t xml:space="preserve">Country: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GB"/>
                        </w:rPr>
                        <w:tab/>
                        <w:t>Turkey</w:t>
                      </w:r>
                    </w:p>
                    <w:p w:rsidR="0041475F" w:rsidRDefault="0041475F" w:rsidP="000C700D">
                      <w:pPr>
                        <w:tabs>
                          <w:tab w:val="left" w:pos="2977"/>
                        </w:tabs>
                        <w:spacing w:before="120"/>
                        <w:outlineLvl w:val="0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GB"/>
                        </w:rPr>
                        <w:t xml:space="preserve">Organisation: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GB"/>
                        </w:rPr>
                        <w:tab/>
                        <w:t xml:space="preserve">TUBITAK </w:t>
                      </w:r>
                    </w:p>
                  </w:txbxContent>
                </v:textbox>
              </v:shape>
            </w:pict>
          </mc:Fallback>
        </mc:AlternateContent>
      </w:r>
    </w:p>
    <w:p w14:paraId="28EBBF6E" w14:textId="77777777" w:rsidR="0007125E" w:rsidRPr="00EA4A88" w:rsidRDefault="0007125E" w:rsidP="00C27AC3">
      <w:pPr>
        <w:spacing w:after="12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771BA6AA" w14:textId="77777777" w:rsidR="006B04F0" w:rsidRDefault="006B04F0" w:rsidP="006B04F0">
      <w:pPr>
        <w:pStyle w:val="Commentaire1"/>
        <w:spacing w:line="360" w:lineRule="auto"/>
        <w:jc w:val="both"/>
        <w:rPr>
          <w:rFonts w:cs="Arial"/>
          <w:b/>
          <w:sz w:val="22"/>
          <w:szCs w:val="22"/>
          <w:lang w:val="en-GB"/>
        </w:rPr>
      </w:pPr>
    </w:p>
    <w:p w14:paraId="7AD5C170" w14:textId="77777777" w:rsidR="000C700D" w:rsidRDefault="000C700D" w:rsidP="006B04F0">
      <w:pPr>
        <w:pStyle w:val="Commentaire1"/>
        <w:spacing w:line="360" w:lineRule="auto"/>
        <w:jc w:val="both"/>
        <w:rPr>
          <w:rFonts w:cs="Arial"/>
          <w:b/>
          <w:sz w:val="22"/>
          <w:szCs w:val="22"/>
          <w:lang w:val="en-GB"/>
        </w:rPr>
      </w:pPr>
    </w:p>
    <w:p w14:paraId="756AE54A" w14:textId="77777777" w:rsidR="000C700D" w:rsidRDefault="000C700D" w:rsidP="006B04F0">
      <w:pPr>
        <w:pStyle w:val="Commentaire1"/>
        <w:spacing w:line="360" w:lineRule="auto"/>
        <w:jc w:val="both"/>
        <w:rPr>
          <w:rFonts w:cs="Arial"/>
          <w:b/>
          <w:sz w:val="22"/>
          <w:szCs w:val="22"/>
          <w:lang w:val="en-GB"/>
        </w:rPr>
      </w:pPr>
    </w:p>
    <w:p w14:paraId="20EB2E9D" w14:textId="77777777" w:rsidR="000C700D" w:rsidRPr="00EA4A88" w:rsidRDefault="000C700D" w:rsidP="000C700D">
      <w:pPr>
        <w:pStyle w:val="Commentaire1"/>
        <w:spacing w:line="360" w:lineRule="auto"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This document contains </w:t>
      </w:r>
      <w:r w:rsidRPr="00B1763B">
        <w:rPr>
          <w:rFonts w:cs="Arial"/>
          <w:b/>
          <w:color w:val="FF0000"/>
          <w:sz w:val="22"/>
          <w:szCs w:val="22"/>
          <w:lang w:val="en-GB"/>
        </w:rPr>
        <w:t>information on specific requirements</w:t>
      </w:r>
      <w:r w:rsidRPr="00B1763B">
        <w:rPr>
          <w:rFonts w:cs="Arial"/>
          <w:color w:val="FF0000"/>
          <w:sz w:val="22"/>
          <w:szCs w:val="22"/>
          <w:lang w:val="en-GB"/>
        </w:rPr>
        <w:t xml:space="preserve"> </w:t>
      </w:r>
      <w:r>
        <w:rPr>
          <w:rFonts w:cs="Arial"/>
          <w:sz w:val="22"/>
          <w:szCs w:val="22"/>
          <w:lang w:val="en-GB"/>
        </w:rPr>
        <w:t xml:space="preserve">for researchers applying for </w:t>
      </w:r>
      <w:r w:rsidRPr="00463C01">
        <w:rPr>
          <w:rFonts w:cs="Arial"/>
          <w:sz w:val="22"/>
          <w:szCs w:val="22"/>
          <w:lang w:val="en-GB"/>
        </w:rPr>
        <w:t>funding</w:t>
      </w:r>
      <w:r w:rsidR="00105E0E">
        <w:rPr>
          <w:rFonts w:cs="Arial"/>
          <w:sz w:val="22"/>
          <w:szCs w:val="22"/>
          <w:lang w:val="en-GB"/>
        </w:rPr>
        <w:t xml:space="preserve"> by the funding organisation indicated above</w:t>
      </w:r>
      <w:r w:rsidRPr="00463C01">
        <w:rPr>
          <w:rFonts w:cs="Arial"/>
          <w:sz w:val="22"/>
          <w:szCs w:val="22"/>
          <w:lang w:val="en-GB"/>
        </w:rPr>
        <w:t>.</w:t>
      </w:r>
      <w:r w:rsidRPr="009C26B2">
        <w:rPr>
          <w:rFonts w:cs="Arial"/>
          <w:sz w:val="22"/>
          <w:szCs w:val="22"/>
          <w:lang w:val="en-GB"/>
        </w:rPr>
        <w:t xml:space="preserve"> </w:t>
      </w:r>
      <w:r>
        <w:rPr>
          <w:rFonts w:cs="Arial"/>
          <w:sz w:val="22"/>
          <w:szCs w:val="22"/>
          <w:lang w:val="en-GB"/>
        </w:rPr>
        <w:t xml:space="preserve">To make sure that </w:t>
      </w:r>
      <w:r w:rsidR="00614F70">
        <w:rPr>
          <w:rFonts w:cs="Arial"/>
          <w:sz w:val="22"/>
          <w:szCs w:val="22"/>
          <w:lang w:val="en-GB"/>
        </w:rPr>
        <w:t xml:space="preserve">your application is fully in line with </w:t>
      </w:r>
      <w:r w:rsidR="00996037">
        <w:rPr>
          <w:rFonts w:cs="Arial"/>
          <w:sz w:val="22"/>
          <w:szCs w:val="22"/>
          <w:lang w:val="en-GB"/>
        </w:rPr>
        <w:t xml:space="preserve">the </w:t>
      </w:r>
      <w:r w:rsidR="00614F70">
        <w:rPr>
          <w:rFonts w:cs="Arial"/>
          <w:sz w:val="22"/>
          <w:szCs w:val="22"/>
          <w:lang w:val="en-GB"/>
        </w:rPr>
        <w:t>specific requirements and to</w:t>
      </w:r>
      <w:r>
        <w:rPr>
          <w:rFonts w:cs="Arial"/>
          <w:sz w:val="22"/>
          <w:szCs w:val="22"/>
          <w:lang w:val="en-GB"/>
        </w:rPr>
        <w:t xml:space="preserve"> receive latest information, please</w:t>
      </w:r>
      <w:r w:rsidRPr="00EA4A88">
        <w:rPr>
          <w:rFonts w:cs="Arial"/>
          <w:sz w:val="22"/>
          <w:szCs w:val="22"/>
          <w:lang w:val="en-GB"/>
        </w:rPr>
        <w:t xml:space="preserve"> contact the respective </w:t>
      </w:r>
      <w:r w:rsidRPr="00B1763B">
        <w:rPr>
          <w:rFonts w:cs="Arial"/>
          <w:b/>
          <w:color w:val="FF0000"/>
          <w:sz w:val="22"/>
          <w:szCs w:val="22"/>
          <w:lang w:val="en-GB"/>
        </w:rPr>
        <w:t xml:space="preserve">national contact </w:t>
      </w:r>
      <w:r w:rsidR="001E4C86" w:rsidRPr="00B1763B">
        <w:rPr>
          <w:rFonts w:cs="Arial"/>
          <w:b/>
          <w:color w:val="FF0000"/>
          <w:sz w:val="22"/>
          <w:szCs w:val="22"/>
          <w:lang w:val="en-GB"/>
        </w:rPr>
        <w:t>person</w:t>
      </w:r>
      <w:r w:rsidRPr="00EA4A88">
        <w:rPr>
          <w:rFonts w:cs="Arial"/>
          <w:sz w:val="22"/>
          <w:szCs w:val="22"/>
          <w:lang w:val="en-GB"/>
        </w:rPr>
        <w:t>.</w:t>
      </w:r>
      <w:r w:rsidR="00D810CF">
        <w:rPr>
          <w:rFonts w:cs="Arial"/>
          <w:sz w:val="22"/>
          <w:szCs w:val="22"/>
          <w:lang w:val="en-GB"/>
        </w:rPr>
        <w:t xml:space="preserve"> Not fulfilling the requirements may lead to ineligibility of the application.</w:t>
      </w:r>
    </w:p>
    <w:p w14:paraId="7967F1B5" w14:textId="77777777" w:rsidR="006A5D71" w:rsidRDefault="006A5D71" w:rsidP="006A5D71">
      <w:pPr>
        <w:rPr>
          <w:rFonts w:ascii="Arial" w:hAnsi="Arial" w:cs="Arial"/>
          <w:sz w:val="22"/>
          <w:szCs w:val="22"/>
          <w:lang w:val="en-GB" w:eastAsia="de-AT"/>
        </w:rPr>
      </w:pPr>
    </w:p>
    <w:p w14:paraId="23B0A132" w14:textId="77777777" w:rsidR="00EA4A88" w:rsidRPr="00F226FF" w:rsidRDefault="00EA4A88" w:rsidP="00607071">
      <w:pPr>
        <w:spacing w:after="120"/>
        <w:rPr>
          <w:rFonts w:ascii="Arial" w:hAnsi="Arial" w:cs="Arial"/>
          <w:b/>
          <w:sz w:val="28"/>
          <w:szCs w:val="28"/>
          <w:lang w:val="en-GB" w:eastAsia="de-AT"/>
        </w:rPr>
      </w:pPr>
      <w:r w:rsidRPr="00F226FF">
        <w:rPr>
          <w:rFonts w:ascii="Arial" w:hAnsi="Arial" w:cs="Arial"/>
          <w:b/>
          <w:sz w:val="28"/>
          <w:szCs w:val="28"/>
          <w:lang w:val="en-GB" w:eastAsia="de-AT"/>
        </w:rPr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EA4A88" w:rsidRPr="00D84501" w14:paraId="603CA144" w14:textId="77777777" w:rsidTr="006B04F0">
        <w:tc>
          <w:tcPr>
            <w:tcW w:w="3794" w:type="dxa"/>
            <w:shd w:val="clear" w:color="auto" w:fill="auto"/>
          </w:tcPr>
          <w:p w14:paraId="4A24B921" w14:textId="77777777" w:rsidR="00EA4A88" w:rsidRPr="00D84501" w:rsidRDefault="00EA4A88" w:rsidP="0025736F">
            <w:pP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</w:pPr>
            <w:r w:rsidRPr="00D84501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 xml:space="preserve">National contact </w:t>
            </w:r>
            <w:r w:rsidR="0025736F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>person</w:t>
            </w:r>
          </w:p>
        </w:tc>
        <w:tc>
          <w:tcPr>
            <w:tcW w:w="5984" w:type="dxa"/>
            <w:shd w:val="clear" w:color="auto" w:fill="auto"/>
          </w:tcPr>
          <w:p w14:paraId="7DDF0924" w14:textId="77777777" w:rsidR="00EA4A88" w:rsidRDefault="00372FCB" w:rsidP="006A5D71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>Dr.</w:t>
            </w:r>
            <w:proofErr w:type="spellEnd"/>
            <w:r w:rsidR="00D84501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Gaye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>Cetinkaya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Campari </w:t>
            </w:r>
          </w:p>
          <w:p w14:paraId="706EA854" w14:textId="77777777" w:rsidR="00372FCB" w:rsidRPr="00D84501" w:rsidRDefault="00F64DFB" w:rsidP="006A5D71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hyperlink r:id="rId8" w:history="1">
              <w:r w:rsidR="00372FCB" w:rsidRPr="00830C83">
                <w:rPr>
                  <w:rStyle w:val="Hyperlink"/>
                  <w:rFonts w:ascii="Arial" w:hAnsi="Arial" w:cs="Arial"/>
                  <w:sz w:val="22"/>
                  <w:szCs w:val="22"/>
                  <w:lang w:val="en-GB" w:eastAsia="de-AT"/>
                </w:rPr>
                <w:t>gaye.cetinkaya@tubitak.gov.tr</w:t>
              </w:r>
            </w:hyperlink>
            <w:r w:rsidR="00372FCB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</w:t>
            </w:r>
          </w:p>
        </w:tc>
      </w:tr>
    </w:tbl>
    <w:p w14:paraId="11038632" w14:textId="77777777" w:rsidR="006A5D71" w:rsidRPr="00D84501" w:rsidRDefault="006A5D71" w:rsidP="006A5D71">
      <w:pPr>
        <w:rPr>
          <w:rFonts w:ascii="Arial" w:hAnsi="Arial" w:cs="Arial"/>
          <w:sz w:val="22"/>
          <w:szCs w:val="22"/>
          <w:lang w:val="en-GB" w:eastAsia="de-AT"/>
        </w:rPr>
      </w:pPr>
    </w:p>
    <w:p w14:paraId="4F3FF37F" w14:textId="77777777" w:rsidR="00EA4A88" w:rsidRPr="00D84501" w:rsidRDefault="00EA4A88" w:rsidP="00607071">
      <w:pPr>
        <w:spacing w:after="120"/>
        <w:rPr>
          <w:rFonts w:ascii="Arial" w:hAnsi="Arial" w:cs="Arial"/>
          <w:b/>
          <w:sz w:val="28"/>
          <w:szCs w:val="28"/>
          <w:lang w:val="en-GB" w:eastAsia="de-AT"/>
        </w:rPr>
      </w:pPr>
      <w:r w:rsidRPr="00D84501">
        <w:rPr>
          <w:rFonts w:ascii="Arial" w:hAnsi="Arial" w:cs="Arial"/>
          <w:b/>
          <w:sz w:val="28"/>
          <w:szCs w:val="28"/>
          <w:lang w:val="en-GB" w:eastAsia="de-AT"/>
        </w:rPr>
        <w:t>Eligibility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6A5D71" w:rsidRPr="00D84501" w14:paraId="374FBF8A" w14:textId="77777777" w:rsidTr="006B04F0">
        <w:tc>
          <w:tcPr>
            <w:tcW w:w="3794" w:type="dxa"/>
            <w:shd w:val="clear" w:color="auto" w:fill="auto"/>
          </w:tcPr>
          <w:p w14:paraId="636D25FA" w14:textId="77777777" w:rsidR="006A5D71" w:rsidRPr="00D84501" w:rsidRDefault="006A5D71" w:rsidP="006A5D71">
            <w:pP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</w:pPr>
            <w:r w:rsidRPr="00D84501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>Eligible Institutions</w:t>
            </w:r>
          </w:p>
        </w:tc>
        <w:tc>
          <w:tcPr>
            <w:tcW w:w="5984" w:type="dxa"/>
            <w:shd w:val="clear" w:color="auto" w:fill="auto"/>
          </w:tcPr>
          <w:p w14:paraId="6D56D5AA" w14:textId="77777777" w:rsidR="006A5D71" w:rsidRPr="00D84501" w:rsidRDefault="00D00206" w:rsidP="00024132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r w:rsidRPr="00D00206">
              <w:rPr>
                <w:rFonts w:ascii="Arial" w:hAnsi="Arial" w:cs="Arial"/>
                <w:sz w:val="22"/>
                <w:szCs w:val="22"/>
                <w:lang w:val="en-GB" w:eastAsia="de-AT"/>
              </w:rPr>
              <w:t>The funding is granted to Principal Investigators from universities, public or private sector. The PI and researchers are subject to eligibility check.</w:t>
            </w:r>
            <w:r w:rsidR="00823B91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</w:t>
            </w:r>
          </w:p>
        </w:tc>
      </w:tr>
      <w:tr w:rsidR="006A5D71" w:rsidRPr="006B04F0" w14:paraId="05BA7216" w14:textId="77777777" w:rsidTr="006B04F0">
        <w:tc>
          <w:tcPr>
            <w:tcW w:w="3794" w:type="dxa"/>
            <w:shd w:val="clear" w:color="auto" w:fill="auto"/>
          </w:tcPr>
          <w:p w14:paraId="0973D073" w14:textId="77777777" w:rsidR="006A5D71" w:rsidRPr="00D84501" w:rsidRDefault="00EA4A88" w:rsidP="006A5D71">
            <w:pP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</w:pPr>
            <w:r w:rsidRPr="00D84501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>Additional requirements</w:t>
            </w:r>
          </w:p>
        </w:tc>
        <w:tc>
          <w:tcPr>
            <w:tcW w:w="5984" w:type="dxa"/>
            <w:shd w:val="clear" w:color="auto" w:fill="auto"/>
          </w:tcPr>
          <w:p w14:paraId="3B1091E9" w14:textId="77777777" w:rsidR="00A20B8B" w:rsidRPr="00151F2F" w:rsidRDefault="00D00206" w:rsidP="00D00206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r w:rsidRPr="00D00206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Participants from Turkey should also submit their proposals to </w:t>
            </w:r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>TUBITAK electronically v</w:t>
            </w:r>
            <w:r w:rsidR="00A24E56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ia </w:t>
            </w:r>
            <w:r w:rsidR="00A24E56" w:rsidRPr="005412A0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>uidb-pbs.tubitak.gov.tr</w:t>
            </w:r>
            <w:r w:rsidR="00A24E56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in pre-proposal and proposal </w:t>
            </w:r>
            <w:r w:rsidR="007A775E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stage. </w:t>
            </w:r>
          </w:p>
        </w:tc>
      </w:tr>
    </w:tbl>
    <w:p w14:paraId="5CB772AF" w14:textId="77777777" w:rsidR="006A5D71" w:rsidRPr="00EA4A88" w:rsidRDefault="006A5D71" w:rsidP="006A5D71">
      <w:pPr>
        <w:rPr>
          <w:rFonts w:ascii="Arial" w:hAnsi="Arial" w:cs="Arial"/>
          <w:sz w:val="22"/>
          <w:szCs w:val="22"/>
          <w:lang w:val="en-GB" w:eastAsia="de-AT"/>
        </w:rPr>
      </w:pPr>
    </w:p>
    <w:p w14:paraId="04B7825D" w14:textId="77777777" w:rsidR="00EA4A88" w:rsidRPr="00607071" w:rsidRDefault="00EA4A88" w:rsidP="00607071">
      <w:pPr>
        <w:spacing w:after="120"/>
        <w:rPr>
          <w:rFonts w:ascii="Arial" w:hAnsi="Arial" w:cs="Arial"/>
          <w:b/>
          <w:sz w:val="28"/>
          <w:szCs w:val="28"/>
          <w:lang w:val="en-GB" w:eastAsia="de-AT"/>
        </w:rPr>
      </w:pPr>
      <w:r w:rsidRPr="00607071">
        <w:rPr>
          <w:rFonts w:ascii="Arial" w:hAnsi="Arial" w:cs="Arial"/>
          <w:b/>
          <w:sz w:val="28"/>
          <w:szCs w:val="28"/>
          <w:lang w:val="en-GB" w:eastAsia="de-AT"/>
        </w:rPr>
        <w:t>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D84501" w:rsidRPr="006B04F0" w14:paraId="77C82C0D" w14:textId="77777777" w:rsidTr="006B04F0">
        <w:tc>
          <w:tcPr>
            <w:tcW w:w="3794" w:type="dxa"/>
            <w:shd w:val="clear" w:color="auto" w:fill="auto"/>
          </w:tcPr>
          <w:p w14:paraId="0F10D4A6" w14:textId="77777777" w:rsidR="00EA4A88" w:rsidRPr="006B04F0" w:rsidRDefault="00EA4A88" w:rsidP="00EA4A88">
            <w:pP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</w:pPr>
            <w:r w:rsidRPr="006B04F0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>Total earmarked national budget</w:t>
            </w:r>
          </w:p>
        </w:tc>
        <w:tc>
          <w:tcPr>
            <w:tcW w:w="5984" w:type="dxa"/>
            <w:shd w:val="clear" w:color="auto" w:fill="auto"/>
          </w:tcPr>
          <w:p w14:paraId="13BA93E3" w14:textId="77777777" w:rsidR="00EA4A88" w:rsidRPr="00151F2F" w:rsidRDefault="0041475F" w:rsidP="006A5D71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750.000 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€</w:t>
            </w:r>
          </w:p>
        </w:tc>
      </w:tr>
      <w:tr w:rsidR="00D84501" w:rsidRPr="008B00E1" w14:paraId="1312D1AA" w14:textId="77777777" w:rsidTr="006B04F0">
        <w:tc>
          <w:tcPr>
            <w:tcW w:w="3794" w:type="dxa"/>
            <w:shd w:val="clear" w:color="auto" w:fill="auto"/>
          </w:tcPr>
          <w:p w14:paraId="554EDE97" w14:textId="77777777" w:rsidR="00EA4A88" w:rsidRPr="006B04F0" w:rsidRDefault="00EA4A88" w:rsidP="00607071">
            <w:pP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</w:pPr>
            <w:r w:rsidRPr="006B04F0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 xml:space="preserve">Anticipated </w:t>
            </w:r>
            <w:r w:rsidR="00607071" w:rsidRPr="006B04F0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>no.</w:t>
            </w:r>
            <w:r w:rsidRPr="006B04F0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 xml:space="preserve"> of funded groups</w:t>
            </w:r>
          </w:p>
        </w:tc>
        <w:tc>
          <w:tcPr>
            <w:tcW w:w="5984" w:type="dxa"/>
            <w:shd w:val="clear" w:color="auto" w:fill="auto"/>
          </w:tcPr>
          <w:p w14:paraId="4DBE2809" w14:textId="696BD7BA" w:rsidR="00EA4A88" w:rsidRPr="00151F2F" w:rsidRDefault="009F1AF2" w:rsidP="0041475F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>3-</w:t>
            </w:r>
            <w:r w:rsidR="00F64DFB">
              <w:rPr>
                <w:rFonts w:ascii="Arial" w:hAnsi="Arial" w:cs="Arial"/>
                <w:sz w:val="22"/>
                <w:szCs w:val="22"/>
                <w:lang w:val="en-GB" w:eastAsia="de-AT"/>
              </w:rPr>
              <w:t>4</w:t>
            </w:r>
            <w:r w:rsidR="0014286D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projects</w:t>
            </w:r>
          </w:p>
        </w:tc>
      </w:tr>
      <w:tr w:rsidR="00D84501" w:rsidRPr="00151F2F" w14:paraId="4087102E" w14:textId="77777777" w:rsidTr="006B04F0">
        <w:tc>
          <w:tcPr>
            <w:tcW w:w="3794" w:type="dxa"/>
            <w:shd w:val="clear" w:color="auto" w:fill="auto"/>
          </w:tcPr>
          <w:p w14:paraId="54022BEA" w14:textId="77777777" w:rsidR="00EA4A88" w:rsidRPr="006B04F0" w:rsidRDefault="002E4BC8" w:rsidP="002E4BC8">
            <w:pP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 xml:space="preserve">Budget restrictions </w:t>
            </w:r>
          </w:p>
        </w:tc>
        <w:tc>
          <w:tcPr>
            <w:tcW w:w="5984" w:type="dxa"/>
            <w:shd w:val="clear" w:color="auto" w:fill="auto"/>
          </w:tcPr>
          <w:p w14:paraId="725BA2F2" w14:textId="77777777" w:rsidR="00EA4A88" w:rsidRPr="00151F2F" w:rsidRDefault="003632B1" w:rsidP="009F1AF2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r w:rsidRPr="007E1A8B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TUBITAK 1071 – International R&amp;D Collaboration Program 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rules apply. The maximum alloca</w:t>
            </w:r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>t</w:t>
            </w:r>
            <w:r w:rsidR="00DC15FD">
              <w:rPr>
                <w:rFonts w:ascii="Arial" w:hAnsi="Arial" w:cs="Arial"/>
                <w:sz w:val="22"/>
                <w:szCs w:val="22"/>
                <w:lang w:val="en-GB" w:eastAsia="de-AT"/>
              </w:rPr>
              <w:t>ed budget for one project is 1.5</w:t>
            </w:r>
            <w:r>
              <w:rPr>
                <w:rFonts w:ascii="Arial" w:hAnsi="Arial" w:cs="Arial"/>
                <w:sz w:val="22"/>
                <w:szCs w:val="22"/>
                <w:lang w:val="en-GB" w:eastAsia="de-AT"/>
              </w:rPr>
              <w:t>0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0.000 TL (a</w:t>
            </w:r>
            <w:r w:rsidR="00DC15FD">
              <w:rPr>
                <w:rFonts w:ascii="Arial" w:hAnsi="Arial" w:cs="Arial"/>
                <w:sz w:val="22"/>
                <w:szCs w:val="22"/>
                <w:lang w:val="en-GB" w:eastAsia="de-AT"/>
              </w:rPr>
              <w:t>pp 20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0.000 €)</w:t>
            </w:r>
            <w:r w:rsidR="009F1AF2" w:rsidRPr="009F1AF2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</w:t>
            </w:r>
            <w:r w:rsidR="009F1AF2"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excluding overhead</w:t>
            </w:r>
            <w:r w:rsidR="009F1AF2" w:rsidRPr="009F1AF2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regardless of the number of research groups in the project consortium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.</w:t>
            </w:r>
            <w:r w:rsidR="009F1AF2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Institutional overheads are</w:t>
            </w:r>
            <w:r w:rsidR="00C50E5E">
              <w:rPr>
                <w:rFonts w:ascii="Arial" w:hAnsi="Arial" w:cs="Arial"/>
                <w:sz w:val="22"/>
                <w:szCs w:val="22"/>
                <w:lang w:val="en-GB" w:eastAsia="de-AT"/>
              </w:rPr>
              <w:t xml:space="preserve"> 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calculat</w:t>
            </w:r>
            <w:r w:rsidR="00291999">
              <w:rPr>
                <w:rFonts w:ascii="Arial" w:hAnsi="Arial" w:cs="Arial"/>
                <w:sz w:val="22"/>
                <w:szCs w:val="22"/>
                <w:lang w:val="en-GB" w:eastAsia="de-AT"/>
              </w:rPr>
              <w:t>ed separately</w:t>
            </w:r>
            <w:r w:rsidRPr="00A20B8B">
              <w:rPr>
                <w:rFonts w:ascii="Arial" w:hAnsi="Arial" w:cs="Arial"/>
                <w:sz w:val="22"/>
                <w:szCs w:val="22"/>
                <w:lang w:val="en-GB" w:eastAsia="de-AT"/>
              </w:rPr>
              <w:t>.</w:t>
            </w:r>
          </w:p>
        </w:tc>
      </w:tr>
      <w:tr w:rsidR="006C1B02" w:rsidRPr="00151F2F" w14:paraId="6BE6665C" w14:textId="77777777" w:rsidTr="006B04F0">
        <w:tc>
          <w:tcPr>
            <w:tcW w:w="3794" w:type="dxa"/>
            <w:shd w:val="clear" w:color="auto" w:fill="auto"/>
          </w:tcPr>
          <w:p w14:paraId="18848EB4" w14:textId="77777777" w:rsidR="006C1B02" w:rsidRDefault="002E4BC8" w:rsidP="006A5D71">
            <w:pP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>Eligible</w:t>
            </w:r>
            <w:r w:rsidRPr="006B04F0">
              <w:rPr>
                <w:rFonts w:ascii="Arial" w:hAnsi="Arial" w:cs="Arial"/>
                <w:b/>
                <w:sz w:val="22"/>
                <w:szCs w:val="22"/>
                <w:lang w:val="en-GB" w:eastAsia="de-AT"/>
              </w:rPr>
              <w:t xml:space="preserve"> costs</w:t>
            </w:r>
          </w:p>
        </w:tc>
        <w:tc>
          <w:tcPr>
            <w:tcW w:w="5984" w:type="dxa"/>
            <w:shd w:val="clear" w:color="auto" w:fill="auto"/>
          </w:tcPr>
          <w:p w14:paraId="306348A3" w14:textId="77777777" w:rsidR="006C1B02" w:rsidRDefault="003B02C1" w:rsidP="006A5D71">
            <w:pPr>
              <w:rPr>
                <w:rFonts w:ascii="Arial" w:hAnsi="Arial" w:cs="Arial"/>
                <w:sz w:val="22"/>
                <w:szCs w:val="22"/>
                <w:lang w:val="en-GB" w:eastAsia="de-AT"/>
              </w:rPr>
            </w:pPr>
            <w:r w:rsidRPr="003B02C1">
              <w:rPr>
                <w:rFonts w:ascii="Arial" w:hAnsi="Arial" w:cs="Arial"/>
                <w:sz w:val="22"/>
                <w:szCs w:val="22"/>
                <w:lang w:val="en-GB" w:eastAsia="de-AT"/>
              </w:rPr>
              <w:t>Personnel, Travel costs, Equipment, Consumables, Consultancy &amp; Service Procurement</w:t>
            </w:r>
          </w:p>
        </w:tc>
      </w:tr>
    </w:tbl>
    <w:p w14:paraId="00F1CCC4" w14:textId="77777777" w:rsidR="00497752" w:rsidRPr="00EA4A88" w:rsidRDefault="00497752" w:rsidP="0007125E">
      <w:pPr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sectPr w:rsidR="00497752" w:rsidRPr="00EA4A88" w:rsidSect="00497752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E7247" w14:textId="77777777" w:rsidR="002B0BAF" w:rsidRDefault="002B0BAF" w:rsidP="0081790D">
      <w:r>
        <w:separator/>
      </w:r>
    </w:p>
  </w:endnote>
  <w:endnote w:type="continuationSeparator" w:id="0">
    <w:p w14:paraId="2613565A" w14:textId="77777777" w:rsidR="002B0BAF" w:rsidRDefault="002B0BAF" w:rsidP="0081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526B4" w14:textId="77777777" w:rsidR="002B0BAF" w:rsidRDefault="002B0BAF" w:rsidP="0081790D">
      <w:r>
        <w:separator/>
      </w:r>
    </w:p>
  </w:footnote>
  <w:footnote w:type="continuationSeparator" w:id="0">
    <w:p w14:paraId="6B2CFBE4" w14:textId="77777777" w:rsidR="002B0BAF" w:rsidRDefault="002B0BAF" w:rsidP="008179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13214" w14:textId="77777777" w:rsidR="0041475F" w:rsidRPr="00EA4A88" w:rsidRDefault="0041475F" w:rsidP="00497752">
    <w:pPr>
      <w:pStyle w:val="Header"/>
      <w:rPr>
        <w:rFonts w:ascii="Arial" w:hAnsi="Arial" w:cs="Arial"/>
        <w:b/>
        <w:iCs/>
        <w:sz w:val="22"/>
        <w:szCs w:val="22"/>
        <w:lang w:val="en-GB"/>
      </w:rPr>
    </w:pPr>
  </w:p>
  <w:p w14:paraId="363AF7F1" w14:textId="77777777" w:rsidR="0041475F" w:rsidRPr="00EA4A88" w:rsidRDefault="0041475F" w:rsidP="00497752">
    <w:pPr>
      <w:pStyle w:val="Header"/>
      <w:rPr>
        <w:rFonts w:ascii="Arial" w:hAnsi="Arial" w:cs="Arial"/>
        <w:b/>
        <w:iCs/>
        <w:sz w:val="22"/>
        <w:szCs w:val="22"/>
        <w:lang w:val="en-GB"/>
      </w:rPr>
    </w:pPr>
    <w:r w:rsidRPr="00EA4A88">
      <w:rPr>
        <w:rFonts w:ascii="Arial" w:hAnsi="Arial" w:cs="Arial"/>
        <w:b/>
        <w:iCs/>
        <w:sz w:val="22"/>
        <w:szCs w:val="22"/>
        <w:lang w:val="en-GB"/>
      </w:rPr>
      <w:t xml:space="preserve">JPND </w:t>
    </w:r>
    <w:r>
      <w:rPr>
        <w:rFonts w:ascii="Arial" w:hAnsi="Arial" w:cs="Arial"/>
        <w:b/>
        <w:iCs/>
        <w:sz w:val="22"/>
        <w:szCs w:val="22"/>
        <w:lang w:val="en-GB"/>
      </w:rPr>
      <w:t>C</w:t>
    </w:r>
    <w:r w:rsidRPr="00EA4A88">
      <w:rPr>
        <w:rFonts w:ascii="Arial" w:hAnsi="Arial" w:cs="Arial"/>
        <w:b/>
        <w:iCs/>
        <w:sz w:val="22"/>
        <w:szCs w:val="22"/>
        <w:lang w:val="en-GB"/>
      </w:rPr>
      <w:t xml:space="preserve">all for </w:t>
    </w:r>
    <w:r>
      <w:rPr>
        <w:rFonts w:ascii="Arial" w:hAnsi="Arial" w:cs="Arial"/>
        <w:b/>
        <w:iCs/>
        <w:sz w:val="22"/>
        <w:szCs w:val="22"/>
        <w:lang w:val="en-GB"/>
      </w:rPr>
      <w:t>P</w:t>
    </w:r>
    <w:r w:rsidRPr="00EA4A88">
      <w:rPr>
        <w:rFonts w:ascii="Arial" w:hAnsi="Arial" w:cs="Arial"/>
        <w:b/>
        <w:iCs/>
        <w:sz w:val="22"/>
        <w:szCs w:val="22"/>
        <w:lang w:val="en-GB"/>
      </w:rPr>
      <w:t>roposals</w:t>
    </w:r>
    <w:r>
      <w:rPr>
        <w:rFonts w:ascii="Arial" w:hAnsi="Arial" w:cs="Arial"/>
        <w:b/>
        <w:iCs/>
        <w:sz w:val="22"/>
        <w:szCs w:val="22"/>
        <w:lang w:val="en-GB"/>
      </w:rPr>
      <w:t xml:space="preserve"> 2020</w:t>
    </w:r>
  </w:p>
  <w:p w14:paraId="0F46A7C1" w14:textId="77777777" w:rsidR="0041475F" w:rsidRDefault="0041475F">
    <w:pPr>
      <w:pStyle w:val="Header"/>
      <w:rPr>
        <w:rFonts w:ascii="Arial" w:hAnsi="Arial" w:cs="Arial"/>
        <w:iCs/>
        <w:sz w:val="22"/>
        <w:szCs w:val="22"/>
        <w:lang w:val="en-GB"/>
      </w:rPr>
    </w:pPr>
    <w:r w:rsidRPr="008B00E1">
      <w:rPr>
        <w:rFonts w:ascii="Arial" w:hAnsi="Arial" w:cs="Arial"/>
        <w:iCs/>
        <w:sz w:val="22"/>
        <w:szCs w:val="22"/>
        <w:lang w:val="en-GB"/>
      </w:rPr>
      <w:t xml:space="preserve">Novel imaging and brain stimulation methods and </w:t>
    </w:r>
  </w:p>
  <w:p w14:paraId="249E4A5E" w14:textId="77777777" w:rsidR="0041475F" w:rsidRPr="002E4BC8" w:rsidRDefault="0041475F">
    <w:pPr>
      <w:pStyle w:val="Header"/>
      <w:rPr>
        <w:lang w:val="en-US"/>
      </w:rPr>
    </w:pPr>
    <w:proofErr w:type="gramStart"/>
    <w:r w:rsidRPr="008B00E1">
      <w:rPr>
        <w:rFonts w:ascii="Arial" w:hAnsi="Arial" w:cs="Arial"/>
        <w:iCs/>
        <w:sz w:val="22"/>
        <w:szCs w:val="22"/>
        <w:lang w:val="en-GB"/>
      </w:rPr>
      <w:t>technologies</w:t>
    </w:r>
    <w:proofErr w:type="gramEnd"/>
    <w:r w:rsidRPr="008B00E1">
      <w:rPr>
        <w:rFonts w:ascii="Arial" w:hAnsi="Arial" w:cs="Arial"/>
        <w:iCs/>
        <w:sz w:val="22"/>
        <w:szCs w:val="22"/>
        <w:lang w:val="en-GB"/>
      </w:rPr>
      <w:t xml:space="preserve"> related to Neurodegenerative Diseases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F1"/>
    <w:rsid w:val="0002057F"/>
    <w:rsid w:val="000235E0"/>
    <w:rsid w:val="00024132"/>
    <w:rsid w:val="0007125E"/>
    <w:rsid w:val="00072CBA"/>
    <w:rsid w:val="000870FF"/>
    <w:rsid w:val="000C45A3"/>
    <w:rsid w:val="000C60F1"/>
    <w:rsid w:val="000C700D"/>
    <w:rsid w:val="000F3D86"/>
    <w:rsid w:val="000F3E0F"/>
    <w:rsid w:val="00105E0E"/>
    <w:rsid w:val="001130CC"/>
    <w:rsid w:val="00113252"/>
    <w:rsid w:val="00121CBD"/>
    <w:rsid w:val="00121FA6"/>
    <w:rsid w:val="00132E9E"/>
    <w:rsid w:val="0014286D"/>
    <w:rsid w:val="00142CC3"/>
    <w:rsid w:val="00151F2F"/>
    <w:rsid w:val="00155BBC"/>
    <w:rsid w:val="00156828"/>
    <w:rsid w:val="0017456C"/>
    <w:rsid w:val="00181F0B"/>
    <w:rsid w:val="001B6ED6"/>
    <w:rsid w:val="001D0F8F"/>
    <w:rsid w:val="001E4C86"/>
    <w:rsid w:val="001F5593"/>
    <w:rsid w:val="00201CE0"/>
    <w:rsid w:val="00203948"/>
    <w:rsid w:val="00207EB3"/>
    <w:rsid w:val="00243AA8"/>
    <w:rsid w:val="0025736F"/>
    <w:rsid w:val="00287A80"/>
    <w:rsid w:val="00291999"/>
    <w:rsid w:val="00294A97"/>
    <w:rsid w:val="002B0BAF"/>
    <w:rsid w:val="002B7B02"/>
    <w:rsid w:val="002C30F8"/>
    <w:rsid w:val="002E4BC8"/>
    <w:rsid w:val="002F5AF8"/>
    <w:rsid w:val="002F7574"/>
    <w:rsid w:val="0030412F"/>
    <w:rsid w:val="00346AC6"/>
    <w:rsid w:val="003503D5"/>
    <w:rsid w:val="00355108"/>
    <w:rsid w:val="00356F7B"/>
    <w:rsid w:val="00360708"/>
    <w:rsid w:val="003632B1"/>
    <w:rsid w:val="00371771"/>
    <w:rsid w:val="00372FCB"/>
    <w:rsid w:val="003861D0"/>
    <w:rsid w:val="003B02C1"/>
    <w:rsid w:val="003E1F78"/>
    <w:rsid w:val="003E66DC"/>
    <w:rsid w:val="003F479E"/>
    <w:rsid w:val="003F7DC7"/>
    <w:rsid w:val="00400080"/>
    <w:rsid w:val="0041475F"/>
    <w:rsid w:val="0042305C"/>
    <w:rsid w:val="00426EBA"/>
    <w:rsid w:val="00453DE4"/>
    <w:rsid w:val="004614F9"/>
    <w:rsid w:val="00462EA5"/>
    <w:rsid w:val="00470A9A"/>
    <w:rsid w:val="004804FA"/>
    <w:rsid w:val="004969CE"/>
    <w:rsid w:val="00497752"/>
    <w:rsid w:val="004C1D19"/>
    <w:rsid w:val="0051457D"/>
    <w:rsid w:val="00520447"/>
    <w:rsid w:val="00520E72"/>
    <w:rsid w:val="005310B0"/>
    <w:rsid w:val="00534C32"/>
    <w:rsid w:val="005412A0"/>
    <w:rsid w:val="00556477"/>
    <w:rsid w:val="00556857"/>
    <w:rsid w:val="00582240"/>
    <w:rsid w:val="00593266"/>
    <w:rsid w:val="005D5FEB"/>
    <w:rsid w:val="005E1404"/>
    <w:rsid w:val="005E2AE4"/>
    <w:rsid w:val="005F6DB0"/>
    <w:rsid w:val="00607071"/>
    <w:rsid w:val="00614F70"/>
    <w:rsid w:val="0062494B"/>
    <w:rsid w:val="006379D9"/>
    <w:rsid w:val="0066125C"/>
    <w:rsid w:val="00661DEB"/>
    <w:rsid w:val="00667914"/>
    <w:rsid w:val="00675D54"/>
    <w:rsid w:val="006A5D71"/>
    <w:rsid w:val="006B04F0"/>
    <w:rsid w:val="006B130A"/>
    <w:rsid w:val="006B2BD5"/>
    <w:rsid w:val="006B4AC0"/>
    <w:rsid w:val="006C0757"/>
    <w:rsid w:val="006C1B02"/>
    <w:rsid w:val="006C3263"/>
    <w:rsid w:val="006D6C6E"/>
    <w:rsid w:val="006F230C"/>
    <w:rsid w:val="00706277"/>
    <w:rsid w:val="00726398"/>
    <w:rsid w:val="00763E14"/>
    <w:rsid w:val="0078496B"/>
    <w:rsid w:val="007A775E"/>
    <w:rsid w:val="007C2FED"/>
    <w:rsid w:val="007D3E9F"/>
    <w:rsid w:val="007E1A8B"/>
    <w:rsid w:val="007E7E6C"/>
    <w:rsid w:val="0081790D"/>
    <w:rsid w:val="00823B91"/>
    <w:rsid w:val="00830E6E"/>
    <w:rsid w:val="008742E9"/>
    <w:rsid w:val="008B00E1"/>
    <w:rsid w:val="008C427A"/>
    <w:rsid w:val="008D3F7F"/>
    <w:rsid w:val="008E3A4C"/>
    <w:rsid w:val="00907998"/>
    <w:rsid w:val="00913398"/>
    <w:rsid w:val="00923AC1"/>
    <w:rsid w:val="00942955"/>
    <w:rsid w:val="00956550"/>
    <w:rsid w:val="00981B44"/>
    <w:rsid w:val="00996037"/>
    <w:rsid w:val="009B68B6"/>
    <w:rsid w:val="009C698C"/>
    <w:rsid w:val="009D18FB"/>
    <w:rsid w:val="009D1DF7"/>
    <w:rsid w:val="009F1AF2"/>
    <w:rsid w:val="00A20B8B"/>
    <w:rsid w:val="00A24C7E"/>
    <w:rsid w:val="00A24E56"/>
    <w:rsid w:val="00A42859"/>
    <w:rsid w:val="00A73078"/>
    <w:rsid w:val="00AB0BE8"/>
    <w:rsid w:val="00AE05F1"/>
    <w:rsid w:val="00B1763B"/>
    <w:rsid w:val="00B36489"/>
    <w:rsid w:val="00B36F69"/>
    <w:rsid w:val="00B71628"/>
    <w:rsid w:val="00B85F54"/>
    <w:rsid w:val="00B918E6"/>
    <w:rsid w:val="00BE3443"/>
    <w:rsid w:val="00BE4E0D"/>
    <w:rsid w:val="00C07FD2"/>
    <w:rsid w:val="00C1431D"/>
    <w:rsid w:val="00C238F3"/>
    <w:rsid w:val="00C27AC3"/>
    <w:rsid w:val="00C31EB2"/>
    <w:rsid w:val="00C50E5E"/>
    <w:rsid w:val="00C74836"/>
    <w:rsid w:val="00C96F63"/>
    <w:rsid w:val="00CC2C02"/>
    <w:rsid w:val="00CF028A"/>
    <w:rsid w:val="00D00206"/>
    <w:rsid w:val="00D143FB"/>
    <w:rsid w:val="00D262F7"/>
    <w:rsid w:val="00D31645"/>
    <w:rsid w:val="00D3739A"/>
    <w:rsid w:val="00D810CF"/>
    <w:rsid w:val="00D84501"/>
    <w:rsid w:val="00D9413E"/>
    <w:rsid w:val="00DB02E4"/>
    <w:rsid w:val="00DC15FD"/>
    <w:rsid w:val="00DE5604"/>
    <w:rsid w:val="00DF754F"/>
    <w:rsid w:val="00E00513"/>
    <w:rsid w:val="00E20B45"/>
    <w:rsid w:val="00E221CB"/>
    <w:rsid w:val="00E71523"/>
    <w:rsid w:val="00E910F5"/>
    <w:rsid w:val="00EA1594"/>
    <w:rsid w:val="00EA4A88"/>
    <w:rsid w:val="00EB313F"/>
    <w:rsid w:val="00EC542B"/>
    <w:rsid w:val="00EE4A21"/>
    <w:rsid w:val="00F15918"/>
    <w:rsid w:val="00F15FCE"/>
    <w:rsid w:val="00F226FF"/>
    <w:rsid w:val="00F36E91"/>
    <w:rsid w:val="00F64DFB"/>
    <w:rsid w:val="00F81229"/>
    <w:rsid w:val="00F900DF"/>
    <w:rsid w:val="00F9070F"/>
    <w:rsid w:val="00FA6B49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EF6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55B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55BB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294A97"/>
    <w:pPr>
      <w:jc w:val="both"/>
    </w:pPr>
    <w:rPr>
      <w:lang w:val="en-GB" w:eastAsia="es-ES"/>
    </w:rPr>
  </w:style>
  <w:style w:type="character" w:styleId="Hyperlink">
    <w:name w:val="Hyperlink"/>
    <w:rsid w:val="00294A97"/>
    <w:rPr>
      <w:color w:val="000000"/>
    </w:rPr>
  </w:style>
  <w:style w:type="paragraph" w:customStyle="1" w:styleId="Commentaire1">
    <w:name w:val="Commentaire1"/>
    <w:basedOn w:val="Normal"/>
    <w:next w:val="Normal"/>
    <w:rsid w:val="005310B0"/>
    <w:pPr>
      <w:autoSpaceDE w:val="0"/>
      <w:autoSpaceDN w:val="0"/>
      <w:adjustRightInd w:val="0"/>
    </w:pPr>
    <w:rPr>
      <w:rFonts w:ascii="Arial" w:hAnsi="Arial"/>
      <w:lang w:val="de-AT" w:eastAsia="de-AT"/>
    </w:rPr>
  </w:style>
  <w:style w:type="paragraph" w:styleId="DocumentMap">
    <w:name w:val="Document Map"/>
    <w:basedOn w:val="Normal"/>
    <w:semiHidden/>
    <w:rsid w:val="00C27A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6B130A"/>
    <w:rPr>
      <w:color w:val="800080"/>
      <w:u w:val="single"/>
    </w:rPr>
  </w:style>
  <w:style w:type="character" w:styleId="CommentReference">
    <w:name w:val="annotation reference"/>
    <w:basedOn w:val="DefaultParagraphFont"/>
    <w:rsid w:val="00D845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4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4501"/>
  </w:style>
  <w:style w:type="paragraph" w:styleId="CommentSubject">
    <w:name w:val="annotation subject"/>
    <w:basedOn w:val="CommentText"/>
    <w:next w:val="CommentText"/>
    <w:link w:val="CommentSubjectChar"/>
    <w:rsid w:val="00D8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4501"/>
    <w:rPr>
      <w:b/>
      <w:bCs/>
    </w:rPr>
  </w:style>
  <w:style w:type="paragraph" w:styleId="BalloonText">
    <w:name w:val="Balloon Text"/>
    <w:basedOn w:val="Normal"/>
    <w:link w:val="BalloonTextChar"/>
    <w:rsid w:val="00D84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55B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55BB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294A97"/>
    <w:pPr>
      <w:jc w:val="both"/>
    </w:pPr>
    <w:rPr>
      <w:lang w:val="en-GB" w:eastAsia="es-ES"/>
    </w:rPr>
  </w:style>
  <w:style w:type="character" w:styleId="Hyperlink">
    <w:name w:val="Hyperlink"/>
    <w:rsid w:val="00294A97"/>
    <w:rPr>
      <w:color w:val="000000"/>
    </w:rPr>
  </w:style>
  <w:style w:type="paragraph" w:customStyle="1" w:styleId="Commentaire1">
    <w:name w:val="Commentaire1"/>
    <w:basedOn w:val="Normal"/>
    <w:next w:val="Normal"/>
    <w:rsid w:val="005310B0"/>
    <w:pPr>
      <w:autoSpaceDE w:val="0"/>
      <w:autoSpaceDN w:val="0"/>
      <w:adjustRightInd w:val="0"/>
    </w:pPr>
    <w:rPr>
      <w:rFonts w:ascii="Arial" w:hAnsi="Arial"/>
      <w:lang w:val="de-AT" w:eastAsia="de-AT"/>
    </w:rPr>
  </w:style>
  <w:style w:type="paragraph" w:styleId="DocumentMap">
    <w:name w:val="Document Map"/>
    <w:basedOn w:val="Normal"/>
    <w:semiHidden/>
    <w:rsid w:val="00C27A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6B130A"/>
    <w:rPr>
      <w:color w:val="800080"/>
      <w:u w:val="single"/>
    </w:rPr>
  </w:style>
  <w:style w:type="character" w:styleId="CommentReference">
    <w:name w:val="annotation reference"/>
    <w:basedOn w:val="DefaultParagraphFont"/>
    <w:rsid w:val="00D845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4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4501"/>
  </w:style>
  <w:style w:type="paragraph" w:styleId="CommentSubject">
    <w:name w:val="annotation subject"/>
    <w:basedOn w:val="CommentText"/>
    <w:next w:val="CommentText"/>
    <w:link w:val="CommentSubjectChar"/>
    <w:rsid w:val="00D8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4501"/>
    <w:rPr>
      <w:b/>
      <w:bCs/>
    </w:rPr>
  </w:style>
  <w:style w:type="paragraph" w:styleId="BalloonText">
    <w:name w:val="Balloon Text"/>
    <w:basedOn w:val="Normal"/>
    <w:link w:val="BalloonTextChar"/>
    <w:rsid w:val="00D84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yperlink" Target="mailto:gaye.cetinkaya@tubitak.gov.tr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211</Words>
  <Characters>1207</Characters>
  <Application>Microsoft Macintosh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Eligibility List</vt:lpstr>
      <vt:lpstr>Eligibility List</vt:lpstr>
    </vt:vector>
  </TitlesOfParts>
  <Company>PT-DLR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List</dc:title>
  <dc:creator>kordel.marianne</dc:creator>
  <cp:lastModifiedBy>NANOG</cp:lastModifiedBy>
  <cp:revision>18</cp:revision>
  <dcterms:created xsi:type="dcterms:W3CDTF">2019-12-10T12:13:00Z</dcterms:created>
  <dcterms:modified xsi:type="dcterms:W3CDTF">2019-12-26T23:59:00Z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